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5" w:rsidRDefault="00B43F95" w:rsidP="00B4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95">
        <w:rPr>
          <w:rFonts w:ascii="Times New Roman" w:hAnsi="Times New Roman" w:cs="Times New Roman"/>
          <w:b/>
          <w:sz w:val="28"/>
          <w:szCs w:val="28"/>
        </w:rPr>
        <w:t xml:space="preserve">Перечень сведений конфиденциального характера </w:t>
      </w:r>
    </w:p>
    <w:p w:rsidR="00B43F95" w:rsidRPr="00B43F95" w:rsidRDefault="00B43F95" w:rsidP="00B4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95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</w:t>
      </w:r>
      <w:r>
        <w:rPr>
          <w:rFonts w:ascii="Times New Roman" w:hAnsi="Times New Roman" w:cs="Times New Roman"/>
          <w:b/>
          <w:sz w:val="28"/>
          <w:szCs w:val="28"/>
        </w:rPr>
        <w:t>о учреждения детского сада № 45 «Радуга»</w:t>
      </w:r>
    </w:p>
    <w:p w:rsidR="00B43F95" w:rsidRPr="00B43F95" w:rsidRDefault="00B43F95">
      <w:pPr>
        <w:rPr>
          <w:rFonts w:ascii="Times New Roman" w:hAnsi="Times New Roman" w:cs="Times New Roman"/>
          <w:sz w:val="24"/>
          <w:szCs w:val="24"/>
        </w:rPr>
      </w:pPr>
      <w:r w:rsidRPr="00B43F95">
        <w:rPr>
          <w:rFonts w:ascii="Times New Roman" w:hAnsi="Times New Roman" w:cs="Times New Roman"/>
          <w:sz w:val="24"/>
          <w:szCs w:val="24"/>
        </w:rPr>
        <w:t>В настоящем Перечне предусматриваются категории сведений, представляющих конфиденциальную информацию (персональные данные) муниципального бюджетного дошкольного образовательного учреждения детского сада № 125, разглашение которых может нанести материальный, моральный или иной ущерб интересам МБДОУ. Конкретные исполнители и руководители учреждения несут персональную ответственность за правильность определения сведений, составляющих персональные данные. При этом они должны руководствоваться Указом Президента РФ от 06.03.1997 № 188 «Об утверждении перечня сведений конфиденциального характера»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Финансы 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бухгалтерском учете (за исключением годового баланса).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финансовых операциях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.3 года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proofErr w:type="spell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о величине доходов и расходов, о состоянии дебиторской и кредиторской задолженностях  (за исключением годового баланса).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содержащиеся в финансово - договорных схемах Организации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. +1 год после окончания действия договора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сотрудников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сведения о фактах, событиях и обстоятельствах частной жизни сотрудника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. 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используемой в 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На период действия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личных отношениях </w:t>
            </w:r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как между собой, так и с руководством, сведения о возможных противоречиях, конфликтах внутри коллектива.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об </w:t>
            </w:r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обучающегося</w:t>
            </w:r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родителей (законных представителей).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необходимые для предоставления </w:t>
            </w:r>
            <w:proofErr w:type="gram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 и компенсаций, установленных действующим законодательством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о детях, оставшихся без попечения родителей.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детей, оставшихся без попечения родителей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. 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кандидатов в усыновители, приемные родители, опекуны.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порядке и состоянии защиты конфиденциальной информации. 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90" w:type="dxa"/>
          </w:tcPr>
          <w:p w:rsidR="00B43F95" w:rsidRPr="00B43F95" w:rsidRDefault="00B43F95" w:rsidP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Сведения о защищаемых информационных ресурсах в локальных сетях Организации.                  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3F95" w:rsidRPr="00B43F95" w:rsidTr="00B43F95"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90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охране организации, пропускном и </w:t>
            </w:r>
            <w:proofErr w:type="spellStart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внутриобъектовом</w:t>
            </w:r>
            <w:proofErr w:type="spellEnd"/>
            <w:r w:rsidRPr="00B43F95">
              <w:rPr>
                <w:rFonts w:ascii="Times New Roman" w:hAnsi="Times New Roman" w:cs="Times New Roman"/>
                <w:sz w:val="24"/>
                <w:szCs w:val="24"/>
              </w:rPr>
              <w:t xml:space="preserve"> режиме, системе сигнализации, о наличии средств контроля и управления доступом</w:t>
            </w:r>
          </w:p>
        </w:tc>
        <w:tc>
          <w:tcPr>
            <w:tcW w:w="3191" w:type="dxa"/>
          </w:tcPr>
          <w:p w:rsidR="00B43F95" w:rsidRPr="00B43F95" w:rsidRDefault="00B4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B43F95" w:rsidRPr="00B43F95" w:rsidRDefault="00B43F95">
      <w:pPr>
        <w:rPr>
          <w:rFonts w:ascii="Times New Roman" w:hAnsi="Times New Roman" w:cs="Times New Roman"/>
          <w:sz w:val="24"/>
          <w:szCs w:val="24"/>
        </w:rPr>
      </w:pPr>
    </w:p>
    <w:p w:rsidR="00B43F95" w:rsidRPr="00B43F95" w:rsidRDefault="00B43F95">
      <w:pPr>
        <w:rPr>
          <w:rFonts w:ascii="Times New Roman" w:hAnsi="Times New Roman" w:cs="Times New Roman"/>
          <w:sz w:val="24"/>
          <w:szCs w:val="24"/>
        </w:rPr>
      </w:pPr>
      <w:r w:rsidRPr="00B43F95">
        <w:rPr>
          <w:rFonts w:ascii="Times New Roman" w:hAnsi="Times New Roman" w:cs="Times New Roman"/>
          <w:sz w:val="24"/>
          <w:szCs w:val="24"/>
        </w:rPr>
        <w:t>PS: п. 1 заполняется в случае, если отсутствует централизованная бухгалтерия</w:t>
      </w:r>
    </w:p>
    <w:sectPr w:rsidR="00B43F95" w:rsidRPr="00B4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3F95"/>
    <w:rsid w:val="00B4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2017-05-19T05:02:00Z</dcterms:created>
  <dcterms:modified xsi:type="dcterms:W3CDTF">2017-05-19T05:13:00Z</dcterms:modified>
</cp:coreProperties>
</file>